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3" w:rsidRDefault="001A7D23" w:rsidP="001A7D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DISTINZIONE DEI BROKER</w:t>
      </w:r>
    </w:p>
    <w:p w:rsidR="001A7D23" w:rsidRDefault="001A7D23">
      <w:pPr>
        <w:rPr>
          <w:rFonts w:ascii="Arial" w:hAnsi="Arial" w:cs="Arial"/>
          <w:sz w:val="24"/>
          <w:szCs w:val="24"/>
        </w:rPr>
      </w:pPr>
    </w:p>
    <w:p w:rsidR="00FF2783" w:rsidRDefault="001A7D23">
      <w:pPr>
        <w:rPr>
          <w:rFonts w:ascii="Arial" w:hAnsi="Arial" w:cs="Arial"/>
          <w:sz w:val="24"/>
          <w:szCs w:val="24"/>
        </w:rPr>
      </w:pPr>
      <w:r w:rsidRPr="001A7D23">
        <w:rPr>
          <w:rFonts w:ascii="Arial" w:hAnsi="Arial" w:cs="Arial"/>
          <w:sz w:val="24"/>
          <w:szCs w:val="24"/>
        </w:rPr>
        <w:t xml:space="preserve">La distinzione fondamentale fra i Brokers </w:t>
      </w:r>
      <w:proofErr w:type="spellStart"/>
      <w:r w:rsidRPr="001A7D23">
        <w:rPr>
          <w:rFonts w:ascii="Arial" w:hAnsi="Arial" w:cs="Arial"/>
          <w:sz w:val="24"/>
          <w:szCs w:val="24"/>
        </w:rPr>
        <w:t>Forex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è se essi sono DD (</w:t>
      </w:r>
      <w:proofErr w:type="spellStart"/>
      <w:r w:rsidRPr="001A7D23">
        <w:rPr>
          <w:rFonts w:ascii="Arial" w:hAnsi="Arial" w:cs="Arial"/>
          <w:sz w:val="24"/>
          <w:szCs w:val="24"/>
        </w:rPr>
        <w:t>Dealing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Desk) o NDD (Non </w:t>
      </w:r>
      <w:proofErr w:type="spellStart"/>
      <w:r w:rsidRPr="001A7D23">
        <w:rPr>
          <w:rFonts w:ascii="Arial" w:hAnsi="Arial" w:cs="Arial"/>
          <w:sz w:val="24"/>
          <w:szCs w:val="24"/>
        </w:rPr>
        <w:t>Dealing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Desk)</w:t>
      </w:r>
      <w:r w:rsidRPr="001A7D23">
        <w:rPr>
          <w:rFonts w:ascii="Arial" w:hAnsi="Arial" w:cs="Arial"/>
          <w:sz w:val="24"/>
          <w:szCs w:val="24"/>
        </w:rPr>
        <w:br/>
        <w:t xml:space="preserve">Sul </w:t>
      </w:r>
      <w:proofErr w:type="spellStart"/>
      <w:r w:rsidRPr="001A7D23">
        <w:rPr>
          <w:rFonts w:ascii="Arial" w:hAnsi="Arial" w:cs="Arial"/>
          <w:sz w:val="24"/>
          <w:szCs w:val="24"/>
        </w:rPr>
        <w:t>Forex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la PARITA' deve sempre essere conservata, quindi è essenziale capire CHI è la nostra controparte quando effettuiamo una operazione.</w:t>
      </w:r>
      <w:r w:rsidRPr="001A7D23">
        <w:rPr>
          <w:rFonts w:ascii="Arial" w:hAnsi="Arial" w:cs="Arial"/>
          <w:sz w:val="24"/>
          <w:szCs w:val="24"/>
        </w:rPr>
        <w:br/>
      </w:r>
      <w:r w:rsidRPr="001A7D23">
        <w:rPr>
          <w:rFonts w:ascii="Arial" w:hAnsi="Arial" w:cs="Arial"/>
          <w:sz w:val="24"/>
          <w:szCs w:val="24"/>
        </w:rPr>
        <w:br/>
        <w:t xml:space="preserve">- DD - </w:t>
      </w:r>
      <w:proofErr w:type="spellStart"/>
      <w:r w:rsidRPr="001A7D23">
        <w:rPr>
          <w:rFonts w:ascii="Arial" w:hAnsi="Arial" w:cs="Arial"/>
          <w:sz w:val="24"/>
          <w:szCs w:val="24"/>
        </w:rPr>
        <w:t>Dealing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Desk = MM (Market Maker)</w:t>
      </w:r>
      <w:r w:rsidRPr="001A7D23">
        <w:rPr>
          <w:rFonts w:ascii="Arial" w:hAnsi="Arial" w:cs="Arial"/>
          <w:sz w:val="24"/>
          <w:szCs w:val="24"/>
        </w:rPr>
        <w:br/>
        <w:t xml:space="preserve">I MM operano attraverso il </w:t>
      </w:r>
      <w:proofErr w:type="spellStart"/>
      <w:r w:rsidRPr="001A7D23">
        <w:rPr>
          <w:rFonts w:ascii="Arial" w:hAnsi="Arial" w:cs="Arial"/>
          <w:sz w:val="24"/>
          <w:szCs w:val="24"/>
        </w:rPr>
        <w:t>Dealing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Desk e quotano spread fissi.</w:t>
      </w:r>
      <w:r w:rsidRPr="001A7D23">
        <w:rPr>
          <w:rFonts w:ascii="Arial" w:hAnsi="Arial" w:cs="Arial"/>
          <w:sz w:val="24"/>
          <w:szCs w:val="24"/>
        </w:rPr>
        <w:br/>
        <w:t>Come dice la parola "fanno il mercato"</w:t>
      </w:r>
      <w:r w:rsidRPr="001A7D23">
        <w:rPr>
          <w:rFonts w:ascii="Arial" w:hAnsi="Arial" w:cs="Arial"/>
          <w:sz w:val="24"/>
          <w:szCs w:val="24"/>
        </w:rPr>
        <w:br/>
        <w:t xml:space="preserve">Un broker DD guadagna in 2 modi: con gli </w:t>
      </w:r>
      <w:proofErr w:type="spellStart"/>
      <w:r w:rsidRPr="001A7D23">
        <w:rPr>
          <w:rFonts w:ascii="Arial" w:hAnsi="Arial" w:cs="Arial"/>
          <w:sz w:val="24"/>
          <w:szCs w:val="24"/>
        </w:rPr>
        <w:t>spreads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e negoziando contro i propri clienti.</w:t>
      </w:r>
      <w:r w:rsidRPr="001A7D23">
        <w:rPr>
          <w:rFonts w:ascii="Arial" w:hAnsi="Arial" w:cs="Arial"/>
          <w:sz w:val="24"/>
          <w:szCs w:val="24"/>
        </w:rPr>
        <w:br/>
        <w:t>Ad ogni operazione che tu apri loro ne aprono una contraria per ricoprirsi.</w:t>
      </w:r>
      <w:r w:rsidRPr="001A7D23">
        <w:rPr>
          <w:rFonts w:ascii="Arial" w:hAnsi="Arial" w:cs="Arial"/>
          <w:sz w:val="24"/>
          <w:szCs w:val="24"/>
        </w:rPr>
        <w:br/>
        <w:t>Saranno sempre dal lato opposto del trader ed in questo modo "creano il mercato".</w:t>
      </w:r>
      <w:r w:rsidRPr="001A7D23">
        <w:rPr>
          <w:rFonts w:ascii="Arial" w:hAnsi="Arial" w:cs="Arial"/>
          <w:sz w:val="24"/>
          <w:szCs w:val="24"/>
        </w:rPr>
        <w:br/>
        <w:t xml:space="preserve">Un trader non vedere le reali quotazioni di mercato, che consentono al </w:t>
      </w:r>
      <w:proofErr w:type="spellStart"/>
      <w:r w:rsidRPr="001A7D23">
        <w:rPr>
          <w:rFonts w:ascii="Arial" w:hAnsi="Arial" w:cs="Arial"/>
          <w:sz w:val="24"/>
          <w:szCs w:val="24"/>
        </w:rPr>
        <w:t>Dealing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Desk broker (Market Maker) di manipolare le quotazioni al fine di accontentare il cliente.</w:t>
      </w:r>
      <w:r w:rsidRPr="001A7D23">
        <w:rPr>
          <w:rFonts w:ascii="Arial" w:hAnsi="Arial" w:cs="Arial"/>
          <w:sz w:val="24"/>
          <w:szCs w:val="24"/>
        </w:rPr>
        <w:br/>
        <w:t>In questo caso la tua controparte è il broker</w:t>
      </w:r>
      <w:r w:rsidRPr="001A7D23">
        <w:rPr>
          <w:rFonts w:ascii="Arial" w:hAnsi="Arial" w:cs="Arial"/>
          <w:sz w:val="24"/>
          <w:szCs w:val="24"/>
        </w:rPr>
        <w:br/>
      </w:r>
      <w:r w:rsidRPr="001A7D23">
        <w:rPr>
          <w:rFonts w:ascii="Arial" w:hAnsi="Arial" w:cs="Arial"/>
          <w:sz w:val="24"/>
          <w:szCs w:val="24"/>
        </w:rPr>
        <w:br/>
      </w:r>
      <w:r w:rsidRPr="00FF2783">
        <w:rPr>
          <w:rFonts w:ascii="Arial" w:hAnsi="Arial" w:cs="Arial"/>
          <w:sz w:val="24"/>
          <w:szCs w:val="24"/>
          <w:highlight w:val="yellow"/>
        </w:rPr>
        <w:t xml:space="preserve">NDD - No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Dealing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Desk</w:t>
      </w:r>
      <w:r w:rsidRPr="00FF2783">
        <w:rPr>
          <w:rFonts w:ascii="Arial" w:hAnsi="Arial" w:cs="Arial"/>
          <w:sz w:val="24"/>
          <w:szCs w:val="24"/>
          <w:highlight w:val="yellow"/>
        </w:rPr>
        <w:br/>
        <w:t xml:space="preserve">NDD è un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Forex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broker che fornisce l'accesso diretto al mercato interbancario (Market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place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), senza passare gli ordini attraverso il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dealing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desk, cioè senza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requote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verso il cliente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retail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>.</w:t>
      </w:r>
      <w:r w:rsidRPr="00FF2783">
        <w:rPr>
          <w:rFonts w:ascii="Arial" w:hAnsi="Arial" w:cs="Arial"/>
          <w:sz w:val="24"/>
          <w:szCs w:val="24"/>
          <w:highlight w:val="yellow"/>
        </w:rPr>
        <w:br/>
        <w:t xml:space="preserve">Con un vero No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Dealing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Desk broker non ci sono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requote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sugli ordini e nessuna ulteriore pausa durante la conferma dell'ordine. Questo, in particolare, permette di negoziare anche quando stanno arrivando notizie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usl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mercato senza alcuna restrizione al trading.</w:t>
      </w:r>
      <w:r w:rsidRPr="00FF2783">
        <w:rPr>
          <w:rFonts w:ascii="Arial" w:hAnsi="Arial" w:cs="Arial"/>
          <w:sz w:val="24"/>
          <w:szCs w:val="24"/>
          <w:highlight w:val="yellow"/>
        </w:rPr>
        <w:br/>
        <w:t xml:space="preserve">Un broker NDD può caricare la commissione di trading oppure scegliere di aumentare lo spread e azzerare le commissioni di negoziazione per una operatività sul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Forex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completamente free.</w:t>
      </w:r>
      <w:r w:rsidRPr="00FF2783">
        <w:rPr>
          <w:rFonts w:ascii="Arial" w:hAnsi="Arial" w:cs="Arial"/>
          <w:sz w:val="24"/>
          <w:szCs w:val="24"/>
          <w:highlight w:val="yellow"/>
        </w:rPr>
        <w:br/>
      </w:r>
      <w:r w:rsidRPr="00FF2783">
        <w:rPr>
          <w:rFonts w:ascii="Arial" w:hAnsi="Arial" w:cs="Arial"/>
          <w:sz w:val="24"/>
          <w:szCs w:val="24"/>
          <w:highlight w:val="yellow"/>
        </w:rPr>
        <w:br/>
        <w:t xml:space="preserve">I broker NDD (No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Dealing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Desk) si distinguono in : STP o ECN + STP.</w:t>
      </w:r>
      <w:r w:rsidRPr="00FF2783">
        <w:rPr>
          <w:rFonts w:ascii="Arial" w:hAnsi="Arial" w:cs="Arial"/>
          <w:sz w:val="24"/>
          <w:szCs w:val="24"/>
          <w:highlight w:val="yellow"/>
        </w:rPr>
        <w:br/>
      </w:r>
      <w:r w:rsidRPr="00FF2783">
        <w:rPr>
          <w:rFonts w:ascii="Arial" w:hAnsi="Arial" w:cs="Arial"/>
          <w:sz w:val="24"/>
          <w:szCs w:val="24"/>
          <w:highlight w:val="yellow"/>
        </w:rPr>
        <w:br/>
        <w:t xml:space="preserve">- STP -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Straight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Through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Processing (detti anche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Multibanking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>)</w:t>
      </w:r>
      <w:r w:rsidRPr="00FF2783">
        <w:rPr>
          <w:rFonts w:ascii="Arial" w:hAnsi="Arial" w:cs="Arial"/>
          <w:sz w:val="24"/>
          <w:szCs w:val="24"/>
          <w:highlight w:val="yellow"/>
        </w:rPr>
        <w:br/>
        <w:t xml:space="preserve">Gli STP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Forex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broker inviano gli ordini direttamente dai clienti ai fornitori di liquidità (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liquidity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provider), cioè alle banche, che scambiano sul circuito interbancario. A volte i broker STP hanno un solo fornitore di liquidità, altre volte più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liquidity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providers. Ovviamente più banche e liquidità sono presenti nel sistema, migliore sarà l'eseguito per i clienti.</w:t>
      </w:r>
      <w:r w:rsidRPr="00FF2783">
        <w:rPr>
          <w:rFonts w:ascii="Arial" w:hAnsi="Arial" w:cs="Arial"/>
          <w:sz w:val="24"/>
          <w:szCs w:val="24"/>
          <w:highlight w:val="yellow"/>
        </w:rPr>
        <w:br/>
        <w:t xml:space="preserve">Il fatto che i trader abbiano accesso diretto al vero mercato e siano in grado di eseguire operazioni senza l'intervento del broker rende la piattaforma STP interessante per il cliente </w:t>
      </w:r>
      <w:proofErr w:type="spellStart"/>
      <w:r w:rsidRPr="00FF2783">
        <w:rPr>
          <w:rFonts w:ascii="Arial" w:hAnsi="Arial" w:cs="Arial"/>
          <w:sz w:val="24"/>
          <w:szCs w:val="24"/>
          <w:highlight w:val="yellow"/>
        </w:rPr>
        <w:t>retail.In</w:t>
      </w:r>
      <w:proofErr w:type="spellEnd"/>
      <w:r w:rsidRPr="00FF2783">
        <w:rPr>
          <w:rFonts w:ascii="Arial" w:hAnsi="Arial" w:cs="Arial"/>
          <w:sz w:val="24"/>
          <w:szCs w:val="24"/>
          <w:highlight w:val="yellow"/>
        </w:rPr>
        <w:t xml:space="preserve"> questo caso la tua controparte sono le banche</w:t>
      </w:r>
      <w:r w:rsidRPr="001A7D23">
        <w:rPr>
          <w:rFonts w:ascii="Arial" w:hAnsi="Arial" w:cs="Arial"/>
          <w:sz w:val="24"/>
          <w:szCs w:val="24"/>
        </w:rPr>
        <w:br/>
      </w:r>
    </w:p>
    <w:p w:rsidR="00AE6403" w:rsidRPr="001A7D23" w:rsidRDefault="001A7D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7D23">
        <w:rPr>
          <w:rFonts w:ascii="Arial" w:hAnsi="Arial" w:cs="Arial"/>
          <w:sz w:val="24"/>
          <w:szCs w:val="24"/>
        </w:rPr>
        <w:t>- ECN - Electronic Communications Network -</w:t>
      </w:r>
      <w:r w:rsidRPr="001A7D23">
        <w:rPr>
          <w:rFonts w:ascii="Arial" w:hAnsi="Arial" w:cs="Arial"/>
          <w:sz w:val="24"/>
          <w:szCs w:val="24"/>
        </w:rPr>
        <w:br/>
        <w:t xml:space="preserve">Un ECN </w:t>
      </w:r>
      <w:proofErr w:type="spellStart"/>
      <w:r w:rsidRPr="001A7D23">
        <w:rPr>
          <w:rFonts w:ascii="Arial" w:hAnsi="Arial" w:cs="Arial"/>
          <w:sz w:val="24"/>
          <w:szCs w:val="24"/>
        </w:rPr>
        <w:t>forex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broker sul mercato </w:t>
      </w:r>
      <w:proofErr w:type="spellStart"/>
      <w:r w:rsidRPr="001A7D23">
        <w:rPr>
          <w:rFonts w:ascii="Arial" w:hAnsi="Arial" w:cs="Arial"/>
          <w:sz w:val="24"/>
          <w:szCs w:val="24"/>
        </w:rPr>
        <w:t>Forex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infine consente agli ordini dei clienti di interagire con gli ordini dei clienti di altri brokers. Un ECN broker sul </w:t>
      </w:r>
      <w:proofErr w:type="spellStart"/>
      <w:r w:rsidRPr="001A7D23">
        <w:rPr>
          <w:rFonts w:ascii="Arial" w:hAnsi="Arial" w:cs="Arial"/>
          <w:sz w:val="24"/>
          <w:szCs w:val="24"/>
        </w:rPr>
        <w:t>Forex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prevede un mercato in cui </w:t>
      </w:r>
      <w:r w:rsidRPr="001A7D23">
        <w:rPr>
          <w:rFonts w:ascii="Arial" w:hAnsi="Arial" w:cs="Arial"/>
          <w:sz w:val="24"/>
          <w:szCs w:val="24"/>
        </w:rPr>
        <w:lastRenderedPageBreak/>
        <w:t xml:space="preserve">tutti i partecipanti (banche, i market maker e singoli trader), possano fare trading gli uni contro gli altri con l'invio al sistema di </w:t>
      </w:r>
      <w:proofErr w:type="spellStart"/>
      <w:r w:rsidRPr="001A7D23">
        <w:rPr>
          <w:rFonts w:ascii="Arial" w:hAnsi="Arial" w:cs="Arial"/>
          <w:sz w:val="24"/>
          <w:szCs w:val="24"/>
        </w:rPr>
        <w:t>bids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A7D23">
        <w:rPr>
          <w:rFonts w:ascii="Arial" w:hAnsi="Arial" w:cs="Arial"/>
          <w:sz w:val="24"/>
          <w:szCs w:val="24"/>
        </w:rPr>
        <w:t>offers</w:t>
      </w:r>
      <w:proofErr w:type="spellEnd"/>
      <w:r w:rsidRPr="001A7D23">
        <w:rPr>
          <w:rFonts w:ascii="Arial" w:hAnsi="Arial" w:cs="Arial"/>
          <w:sz w:val="24"/>
          <w:szCs w:val="24"/>
        </w:rPr>
        <w:t xml:space="preserve"> concorrenti.</w:t>
      </w:r>
      <w:r w:rsidRPr="001A7D23">
        <w:rPr>
          <w:rFonts w:ascii="Arial" w:hAnsi="Arial" w:cs="Arial"/>
          <w:sz w:val="24"/>
          <w:szCs w:val="24"/>
        </w:rPr>
        <w:br/>
        <w:t xml:space="preserve">I partecipanti interagiscono all'interno del sistema e catturano le migliori offerte disponibili in quel momento per i loro </w:t>
      </w:r>
      <w:proofErr w:type="spellStart"/>
      <w:r w:rsidRPr="001A7D23">
        <w:rPr>
          <w:rFonts w:ascii="Arial" w:hAnsi="Arial" w:cs="Arial"/>
          <w:sz w:val="24"/>
          <w:szCs w:val="24"/>
        </w:rPr>
        <w:t>trades</w:t>
      </w:r>
      <w:proofErr w:type="spellEnd"/>
      <w:r w:rsidRPr="001A7D23">
        <w:rPr>
          <w:rFonts w:ascii="Arial" w:hAnsi="Arial" w:cs="Arial"/>
          <w:sz w:val="24"/>
          <w:szCs w:val="24"/>
        </w:rPr>
        <w:t>.</w:t>
      </w:r>
      <w:r w:rsidRPr="001A7D23">
        <w:rPr>
          <w:rFonts w:ascii="Arial" w:hAnsi="Arial" w:cs="Arial"/>
          <w:sz w:val="24"/>
          <w:szCs w:val="24"/>
        </w:rPr>
        <w:br/>
        <w:t xml:space="preserve">Tutti gli ordini di negoziazione incontrano la controparte in tempo reale. Una piccola </w:t>
      </w:r>
      <w:proofErr w:type="spellStart"/>
      <w:r w:rsidRPr="001A7D23">
        <w:rPr>
          <w:rFonts w:ascii="Arial" w:hAnsi="Arial" w:cs="Arial"/>
          <w:sz w:val="24"/>
          <w:szCs w:val="24"/>
        </w:rPr>
        <w:t>fee</w:t>
      </w:r>
      <w:proofErr w:type="spellEnd"/>
      <w:r w:rsidRPr="001A7D23">
        <w:rPr>
          <w:rFonts w:ascii="Arial" w:hAnsi="Arial" w:cs="Arial"/>
          <w:sz w:val="24"/>
          <w:szCs w:val="24"/>
        </w:rPr>
        <w:t>, commissione di negoziazione, viene sempre applicata.</w:t>
      </w:r>
      <w:r w:rsidRPr="001A7D23">
        <w:rPr>
          <w:rFonts w:ascii="Arial" w:hAnsi="Arial" w:cs="Arial"/>
          <w:sz w:val="24"/>
          <w:szCs w:val="24"/>
        </w:rPr>
        <w:br/>
        <w:t>In questo caso la tua controparte è il MERCATO VERO</w:t>
      </w:r>
      <w:r w:rsidRPr="001A7D23">
        <w:rPr>
          <w:rFonts w:ascii="Arial" w:hAnsi="Arial" w:cs="Arial"/>
          <w:sz w:val="24"/>
          <w:szCs w:val="24"/>
        </w:rPr>
        <w:br/>
      </w:r>
      <w:r w:rsidRPr="001A7D23">
        <w:rPr>
          <w:rFonts w:ascii="Arial" w:hAnsi="Arial" w:cs="Arial"/>
          <w:sz w:val="24"/>
          <w:szCs w:val="24"/>
        </w:rPr>
        <w:br/>
        <w:t>Prima della crisi finanziaria accedere ad un ECN comportava un versamento minimo (in media) di almeno 100K.</w:t>
      </w:r>
      <w:r w:rsidRPr="001A7D23">
        <w:rPr>
          <w:rFonts w:ascii="Arial" w:hAnsi="Arial" w:cs="Arial"/>
          <w:sz w:val="24"/>
          <w:szCs w:val="24"/>
        </w:rPr>
        <w:br/>
        <w:t>Ora, vista la crisi, i broker ECN hanno ridotto moltissimo la cifra. Dipende dai broker, ovvio, ma ora circa 5K</w:t>
      </w:r>
    </w:p>
    <w:sectPr w:rsidR="00AE6403" w:rsidRPr="001A7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23"/>
    <w:rsid w:val="001A7D23"/>
    <w:rsid w:val="00AE6403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2</cp:revision>
  <dcterms:created xsi:type="dcterms:W3CDTF">2013-09-22T08:53:00Z</dcterms:created>
  <dcterms:modified xsi:type="dcterms:W3CDTF">2013-09-22T08:56:00Z</dcterms:modified>
</cp:coreProperties>
</file>